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575" w:rsidRPr="00913BC6" w:rsidRDefault="005B2575" w:rsidP="005B25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13BC6">
        <w:rPr>
          <w:rFonts w:ascii="Times New Roman" w:hAnsi="Times New Roman"/>
          <w:b/>
          <w:sz w:val="24"/>
          <w:szCs w:val="24"/>
        </w:rPr>
        <w:t xml:space="preserve">Magyar irodalom érettségi témakörök </w:t>
      </w:r>
    </w:p>
    <w:p w:rsidR="005B2575" w:rsidRPr="00913BC6" w:rsidRDefault="005B2575" w:rsidP="005B257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13BC6">
        <w:rPr>
          <w:rFonts w:ascii="Times New Roman" w:hAnsi="Times New Roman"/>
          <w:sz w:val="24"/>
          <w:szCs w:val="24"/>
        </w:rPr>
        <w:t>középszint</w:t>
      </w:r>
    </w:p>
    <w:p w:rsidR="005B2575" w:rsidRPr="00913BC6" w:rsidRDefault="001B0A6B" w:rsidP="005B257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Újpesti </w:t>
      </w:r>
      <w:bookmarkStart w:id="0" w:name="_GoBack"/>
      <w:bookmarkEnd w:id="0"/>
      <w:r w:rsidR="005B2575" w:rsidRPr="00913BC6">
        <w:rPr>
          <w:rFonts w:ascii="Times New Roman" w:hAnsi="Times New Roman"/>
          <w:sz w:val="24"/>
          <w:szCs w:val="24"/>
        </w:rPr>
        <w:t>Csokonai Vitéz Mihály Általános Iskola és Gimnázium</w:t>
      </w:r>
    </w:p>
    <w:p w:rsidR="005B2575" w:rsidRPr="00913BC6" w:rsidRDefault="005B2575" w:rsidP="005B257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2022/23</w:t>
      </w:r>
      <w:r w:rsidRPr="00913BC6">
        <w:rPr>
          <w:rFonts w:ascii="Times New Roman" w:hAnsi="Times New Roman"/>
          <w:sz w:val="24"/>
          <w:szCs w:val="24"/>
        </w:rPr>
        <w:t>. ősz</w:t>
      </w:r>
    </w:p>
    <w:p w:rsidR="005B2575" w:rsidRDefault="005B2575" w:rsidP="005B2575">
      <w:pPr>
        <w:spacing w:after="20"/>
        <w:rPr>
          <w:rFonts w:ascii="Times New Roman" w:hAnsi="Times New Roman" w:cs="Times New Roman"/>
          <w:b/>
          <w:sz w:val="24"/>
          <w:szCs w:val="24"/>
        </w:rPr>
      </w:pPr>
    </w:p>
    <w:p w:rsidR="005B2575" w:rsidRPr="00042A55" w:rsidRDefault="005B2575" w:rsidP="005B2575">
      <w:pPr>
        <w:spacing w:after="20"/>
        <w:rPr>
          <w:rFonts w:ascii="Times New Roman" w:hAnsi="Times New Roman" w:cs="Times New Roman"/>
          <w:b/>
          <w:sz w:val="24"/>
          <w:szCs w:val="24"/>
        </w:rPr>
      </w:pPr>
      <w:r w:rsidRPr="00042A55">
        <w:rPr>
          <w:rFonts w:ascii="Times New Roman" w:hAnsi="Times New Roman" w:cs="Times New Roman"/>
          <w:b/>
          <w:sz w:val="24"/>
          <w:szCs w:val="24"/>
        </w:rPr>
        <w:t>I. témakör: Művek a magyar irodalomból – kötelező szerzők</w:t>
      </w:r>
    </w:p>
    <w:p w:rsidR="005B2575" w:rsidRPr="00EA3787" w:rsidRDefault="005B2575" w:rsidP="005B2575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5B2575" w:rsidRPr="00EA3787" w:rsidRDefault="005B2575" w:rsidP="005B2575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EA3787">
        <w:rPr>
          <w:rFonts w:ascii="Times New Roman" w:hAnsi="Times New Roman" w:cs="Times New Roman"/>
          <w:sz w:val="24"/>
          <w:szCs w:val="24"/>
        </w:rPr>
        <w:t>1. Petőfi Sá</w:t>
      </w:r>
      <w:r>
        <w:rPr>
          <w:rFonts w:ascii="Times New Roman" w:hAnsi="Times New Roman" w:cs="Times New Roman"/>
          <w:sz w:val="24"/>
          <w:szCs w:val="24"/>
        </w:rPr>
        <w:t>ndor forradalmi ars poeticája</w:t>
      </w:r>
    </w:p>
    <w:p w:rsidR="005B2575" w:rsidRPr="00EA3787" w:rsidRDefault="005B2575" w:rsidP="005B2575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EA3787">
        <w:rPr>
          <w:rFonts w:ascii="Times New Roman" w:hAnsi="Times New Roman" w:cs="Times New Roman"/>
          <w:sz w:val="24"/>
          <w:szCs w:val="24"/>
        </w:rPr>
        <w:t>2. Arany János balladaköltészete</w:t>
      </w:r>
    </w:p>
    <w:p w:rsidR="005B2575" w:rsidRPr="00EA3787" w:rsidRDefault="005B2575" w:rsidP="005B2575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EA3787">
        <w:rPr>
          <w:rFonts w:ascii="Times New Roman" w:hAnsi="Times New Roman" w:cs="Times New Roman"/>
          <w:sz w:val="24"/>
          <w:szCs w:val="24"/>
        </w:rPr>
        <w:t>3. Ady</w:t>
      </w:r>
      <w:r>
        <w:rPr>
          <w:rFonts w:ascii="Times New Roman" w:hAnsi="Times New Roman" w:cs="Times New Roman"/>
          <w:sz w:val="24"/>
          <w:szCs w:val="24"/>
        </w:rPr>
        <w:t xml:space="preserve"> Endre újszerűsége az Új versek című kötetben</w:t>
      </w:r>
    </w:p>
    <w:p w:rsidR="005B2575" w:rsidRPr="00EA3787" w:rsidRDefault="005B2575" w:rsidP="005B2575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EA3787">
        <w:rPr>
          <w:rFonts w:ascii="Times New Roman" w:hAnsi="Times New Roman" w:cs="Times New Roman"/>
          <w:sz w:val="24"/>
          <w:szCs w:val="24"/>
        </w:rPr>
        <w:t>4. A fiatal Babits Mihály költői programja</w:t>
      </w:r>
    </w:p>
    <w:p w:rsidR="005B2575" w:rsidRPr="00EA3787" w:rsidRDefault="005B2575" w:rsidP="005B2575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EA3787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Gyermek és felnőtt világa Kosztolányi Dezső lírájában</w:t>
      </w:r>
    </w:p>
    <w:p w:rsidR="005B2575" w:rsidRPr="00EA3787" w:rsidRDefault="005B2575" w:rsidP="005B2575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EA3787">
        <w:rPr>
          <w:rFonts w:ascii="Times New Roman" w:hAnsi="Times New Roman" w:cs="Times New Roman"/>
          <w:sz w:val="24"/>
          <w:szCs w:val="24"/>
        </w:rPr>
        <w:t>6. Gyerekség és árvaság motívumai József Attila költészetében</w:t>
      </w:r>
    </w:p>
    <w:p w:rsidR="000A5DC7" w:rsidRDefault="000A5DC7"/>
    <w:p w:rsidR="005B2575" w:rsidRPr="00913BC6" w:rsidRDefault="005B2575" w:rsidP="005B257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13BC6">
        <w:rPr>
          <w:rFonts w:ascii="Times New Roman" w:hAnsi="Times New Roman"/>
          <w:b/>
          <w:bCs/>
          <w:sz w:val="24"/>
          <w:szCs w:val="24"/>
        </w:rPr>
        <w:t>II. témakör: Művek a magyar irodalomból – választható szerzők</w:t>
      </w:r>
    </w:p>
    <w:p w:rsidR="005B2575" w:rsidRPr="00913BC6" w:rsidRDefault="005B2575" w:rsidP="005B257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13BC6">
        <w:rPr>
          <w:rFonts w:ascii="Times New Roman" w:hAnsi="Times New Roman"/>
          <w:sz w:val="24"/>
          <w:szCs w:val="24"/>
        </w:rPr>
        <w:t>7. Műfaji és stilisztikai sokszínűség Csokonai Vitéz Mihály lírájában</w:t>
      </w:r>
    </w:p>
    <w:p w:rsidR="005B2575" w:rsidRPr="00913BC6" w:rsidRDefault="005B2575" w:rsidP="005B257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13BC6">
        <w:rPr>
          <w:rFonts w:ascii="Times New Roman" w:hAnsi="Times New Roman"/>
          <w:sz w:val="24"/>
          <w:szCs w:val="24"/>
        </w:rPr>
        <w:t>8. Nemzet és történelemszemlélet Kölcsey Ferenc lírájában</w:t>
      </w:r>
    </w:p>
    <w:p w:rsidR="005B2575" w:rsidRPr="00913BC6" w:rsidRDefault="005B2575" w:rsidP="005B257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13BC6">
        <w:rPr>
          <w:rFonts w:ascii="Times New Roman" w:hAnsi="Times New Roman"/>
          <w:sz w:val="24"/>
          <w:szCs w:val="24"/>
        </w:rPr>
        <w:t>9. Móricz Zsigmond parasztábrázolása</w:t>
      </w:r>
    </w:p>
    <w:p w:rsidR="005B2575" w:rsidRPr="00913BC6" w:rsidRDefault="005B2575" w:rsidP="005B257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13BC6">
        <w:rPr>
          <w:rFonts w:ascii="Times New Roman" w:hAnsi="Times New Roman"/>
          <w:sz w:val="24"/>
          <w:szCs w:val="24"/>
        </w:rPr>
        <w:t>10. Az impresszionista Juhász Gyula</w:t>
      </w:r>
    </w:p>
    <w:p w:rsidR="005B2575" w:rsidRPr="00913BC6" w:rsidRDefault="005B2575" w:rsidP="005B257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13BC6">
        <w:rPr>
          <w:rFonts w:ascii="Times New Roman" w:hAnsi="Times New Roman"/>
          <w:sz w:val="24"/>
          <w:szCs w:val="24"/>
        </w:rPr>
        <w:t>11. Hagyomány és újítás Radnóti Miklós eklogáiban</w:t>
      </w:r>
    </w:p>
    <w:p w:rsidR="005B2575" w:rsidRPr="00913BC6" w:rsidRDefault="005B2575" w:rsidP="005B257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13BC6">
        <w:rPr>
          <w:rFonts w:ascii="Times New Roman" w:hAnsi="Times New Roman"/>
          <w:sz w:val="24"/>
          <w:szCs w:val="24"/>
        </w:rPr>
        <w:t>12. A kamaszkor megidézése Karinthy Frigyes életművében</w:t>
      </w:r>
    </w:p>
    <w:p w:rsidR="005B2575" w:rsidRDefault="005B2575"/>
    <w:p w:rsidR="005B2575" w:rsidRPr="004F36B9" w:rsidRDefault="005B2575" w:rsidP="005B2575">
      <w:pPr>
        <w:spacing w:after="20"/>
        <w:rPr>
          <w:rFonts w:ascii="Times New Roman" w:hAnsi="Times New Roman" w:cs="Times New Roman"/>
          <w:b/>
          <w:sz w:val="24"/>
          <w:szCs w:val="24"/>
        </w:rPr>
      </w:pPr>
      <w:r w:rsidRPr="004F36B9">
        <w:rPr>
          <w:rFonts w:ascii="Times New Roman" w:hAnsi="Times New Roman" w:cs="Times New Roman"/>
          <w:b/>
          <w:sz w:val="24"/>
          <w:szCs w:val="24"/>
        </w:rPr>
        <w:t>III. témakör: Művek a magyar irodalomból – kortárs szerzők</w:t>
      </w:r>
    </w:p>
    <w:p w:rsidR="005B2575" w:rsidRPr="00EA3787" w:rsidRDefault="005B2575" w:rsidP="005B2575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5B2575" w:rsidRPr="00EA3787" w:rsidRDefault="005B2575" w:rsidP="005B2575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EA3787"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 xml:space="preserve">A kamaszkori problémák megjelenítése </w:t>
      </w:r>
      <w:proofErr w:type="spellStart"/>
      <w:r>
        <w:rPr>
          <w:rFonts w:ascii="Times New Roman" w:hAnsi="Times New Roman" w:cs="Times New Roman"/>
          <w:sz w:val="24"/>
          <w:szCs w:val="24"/>
        </w:rPr>
        <w:t>Szvoren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Edina Az ország legjobb </w:t>
      </w:r>
      <w:proofErr w:type="spellStart"/>
      <w:r>
        <w:rPr>
          <w:rFonts w:ascii="Times New Roman" w:hAnsi="Times New Roman" w:cs="Times New Roman"/>
          <w:sz w:val="24"/>
          <w:szCs w:val="24"/>
        </w:rPr>
        <w:t>hóhéra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című kötetében</w:t>
      </w:r>
    </w:p>
    <w:p w:rsidR="005B2575" w:rsidRDefault="005B2575"/>
    <w:p w:rsidR="005B2575" w:rsidRPr="00913BC6" w:rsidRDefault="005B2575" w:rsidP="005B257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13BC6">
        <w:rPr>
          <w:rFonts w:ascii="Times New Roman" w:hAnsi="Times New Roman"/>
          <w:b/>
          <w:bCs/>
          <w:sz w:val="24"/>
          <w:szCs w:val="24"/>
        </w:rPr>
        <w:t>IV. témakör: Művek a világirodalomból</w:t>
      </w:r>
    </w:p>
    <w:p w:rsidR="005B2575" w:rsidRPr="00913BC6" w:rsidRDefault="005B2575" w:rsidP="005B257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13BC6">
        <w:rPr>
          <w:rFonts w:ascii="Times New Roman" w:hAnsi="Times New Roman"/>
          <w:sz w:val="24"/>
          <w:szCs w:val="24"/>
        </w:rPr>
        <w:t>14. A homéroszi világlátás az Iliász és az Odüsszeia alapján</w:t>
      </w:r>
    </w:p>
    <w:p w:rsidR="005B2575" w:rsidRPr="00913BC6" w:rsidRDefault="005B2575" w:rsidP="005B257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13BC6">
        <w:rPr>
          <w:rFonts w:ascii="Times New Roman" w:hAnsi="Times New Roman"/>
          <w:sz w:val="24"/>
          <w:szCs w:val="24"/>
        </w:rPr>
        <w:t>15. A Biblia néhány jellegzetes műfajának bemutatása</w:t>
      </w:r>
    </w:p>
    <w:p w:rsidR="005B2575" w:rsidRPr="00913BC6" w:rsidRDefault="005B2575" w:rsidP="005B257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13BC6">
        <w:rPr>
          <w:rFonts w:ascii="Times New Roman" w:hAnsi="Times New Roman"/>
          <w:sz w:val="24"/>
          <w:szCs w:val="24"/>
        </w:rPr>
        <w:t>16. XX. századi európai prózairodalom</w:t>
      </w:r>
    </w:p>
    <w:p w:rsidR="005B2575" w:rsidRDefault="005B2575"/>
    <w:p w:rsidR="005B2575" w:rsidRPr="00913BC6" w:rsidRDefault="005B2575" w:rsidP="005B257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13BC6">
        <w:rPr>
          <w:rFonts w:ascii="Times New Roman" w:hAnsi="Times New Roman"/>
          <w:b/>
          <w:bCs/>
          <w:sz w:val="24"/>
          <w:szCs w:val="24"/>
        </w:rPr>
        <w:t>V. témakör: Színház és dráma</w:t>
      </w:r>
    </w:p>
    <w:p w:rsidR="005B2575" w:rsidRPr="00913BC6" w:rsidRDefault="005B2575" w:rsidP="005B257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13BC6">
        <w:rPr>
          <w:rFonts w:ascii="Times New Roman" w:hAnsi="Times New Roman"/>
          <w:bCs/>
          <w:sz w:val="24"/>
          <w:szCs w:val="24"/>
        </w:rPr>
        <w:t xml:space="preserve">17. Az abszurd és a groteszk megjelenése Örkény István drámai műveiben </w:t>
      </w:r>
    </w:p>
    <w:p w:rsidR="005B2575" w:rsidRPr="00913BC6" w:rsidRDefault="005B2575" w:rsidP="005B257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13BC6">
        <w:rPr>
          <w:rFonts w:ascii="Times New Roman" w:hAnsi="Times New Roman"/>
          <w:sz w:val="24"/>
          <w:szCs w:val="24"/>
        </w:rPr>
        <w:t>18. Shakespeare és a reneszánsz dráma</w:t>
      </w:r>
    </w:p>
    <w:p w:rsidR="005B2575" w:rsidRDefault="005B2575"/>
    <w:p w:rsidR="005B2575" w:rsidRPr="00913BC6" w:rsidRDefault="005B2575" w:rsidP="005B257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13BC6">
        <w:rPr>
          <w:rFonts w:ascii="Times New Roman" w:hAnsi="Times New Roman"/>
          <w:b/>
          <w:bCs/>
          <w:sz w:val="24"/>
          <w:szCs w:val="24"/>
        </w:rPr>
        <w:t>VI. témakör: Az irodalom határterületei</w:t>
      </w:r>
    </w:p>
    <w:p w:rsidR="005B2575" w:rsidRPr="00913BC6" w:rsidRDefault="005B2575" w:rsidP="005B257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13BC6">
        <w:rPr>
          <w:rFonts w:ascii="Times New Roman" w:hAnsi="Times New Roman"/>
          <w:sz w:val="24"/>
          <w:szCs w:val="24"/>
        </w:rPr>
        <w:t>19. A holokauszt ábrázolása az irodalomban és a filmművészetben</w:t>
      </w:r>
    </w:p>
    <w:p w:rsidR="005B2575" w:rsidRDefault="005B2575"/>
    <w:p w:rsidR="005B2575" w:rsidRPr="00913BC6" w:rsidRDefault="005B2575" w:rsidP="005B257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13BC6">
        <w:rPr>
          <w:rFonts w:ascii="Times New Roman" w:hAnsi="Times New Roman"/>
          <w:b/>
          <w:bCs/>
          <w:sz w:val="24"/>
          <w:szCs w:val="24"/>
        </w:rPr>
        <w:t>VII. témakör: Regionális kultúra, interkulturális jelenségek és határon túli irodalom</w:t>
      </w:r>
    </w:p>
    <w:p w:rsidR="005B2575" w:rsidRPr="00913BC6" w:rsidRDefault="005B2575" w:rsidP="005B257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13BC6">
        <w:rPr>
          <w:rFonts w:ascii="Times New Roman" w:hAnsi="Times New Roman"/>
          <w:bCs/>
          <w:sz w:val="24"/>
          <w:szCs w:val="24"/>
        </w:rPr>
        <w:t>20. A budapesti kávéházak jelentősége a századforduló irodalmi életében</w:t>
      </w:r>
    </w:p>
    <w:p w:rsidR="005B2575" w:rsidRDefault="005B2575"/>
    <w:sectPr w:rsidR="005B2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575"/>
    <w:rsid w:val="000A5DC7"/>
    <w:rsid w:val="001B0A6B"/>
    <w:rsid w:val="005B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E2934"/>
  <w15:chartTrackingRefBased/>
  <w15:docId w15:val="{C9CADF2A-61A2-4440-BFFB-9DC99E09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B257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 Ivett</dc:creator>
  <cp:keywords/>
  <dc:description/>
  <cp:lastModifiedBy>Zsolt</cp:lastModifiedBy>
  <cp:revision>2</cp:revision>
  <dcterms:created xsi:type="dcterms:W3CDTF">2022-09-15T08:31:00Z</dcterms:created>
  <dcterms:modified xsi:type="dcterms:W3CDTF">2022-09-15T14:06:00Z</dcterms:modified>
</cp:coreProperties>
</file>